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67" w:rsidRPr="00000935" w:rsidRDefault="00C96E21" w:rsidP="009818C0">
      <w:pPr>
        <w:pStyle w:val="berschrift2"/>
        <w:rPr>
          <w:sz w:val="32"/>
          <w:szCs w:val="32"/>
          <w:lang w:val="en-GB"/>
        </w:rPr>
      </w:pPr>
      <w:r w:rsidRPr="00000935">
        <w:rPr>
          <w:sz w:val="28"/>
          <w:szCs w:val="28"/>
          <w:lang w:val="en-GB"/>
        </w:rPr>
        <w:t xml:space="preserve">Safe Torque Off </w:t>
      </w:r>
      <w:r w:rsidR="00566DBA" w:rsidRPr="00000935">
        <w:rPr>
          <w:sz w:val="28"/>
          <w:szCs w:val="28"/>
          <w:lang w:val="en-GB"/>
        </w:rPr>
        <w:t xml:space="preserve">for positioning systems </w:t>
      </w:r>
      <w:proofErr w:type="spellStart"/>
      <w:r w:rsidRPr="00000935">
        <w:rPr>
          <w:sz w:val="28"/>
          <w:szCs w:val="28"/>
          <w:lang w:val="en-GB"/>
        </w:rPr>
        <w:t>PSx</w:t>
      </w:r>
      <w:proofErr w:type="spellEnd"/>
      <w:r w:rsidR="00185478" w:rsidRPr="00000935">
        <w:rPr>
          <w:sz w:val="28"/>
          <w:szCs w:val="28"/>
          <w:lang w:val="en-GB"/>
        </w:rPr>
        <w:t xml:space="preserve"> </w:t>
      </w:r>
      <w:r w:rsidR="007E463F" w:rsidRPr="00000935">
        <w:rPr>
          <w:sz w:val="28"/>
          <w:szCs w:val="28"/>
          <w:lang w:val="en-GB"/>
        </w:rPr>
        <w:t xml:space="preserve">3 </w:t>
      </w:r>
      <w:r w:rsidR="00566DBA" w:rsidRPr="00000935">
        <w:rPr>
          <w:sz w:val="28"/>
          <w:szCs w:val="28"/>
          <w:lang w:val="en-GB"/>
        </w:rPr>
        <w:t>w</w:t>
      </w:r>
      <w:r w:rsidR="00185478" w:rsidRPr="00000935">
        <w:rPr>
          <w:sz w:val="28"/>
          <w:szCs w:val="28"/>
          <w:lang w:val="en-GB"/>
        </w:rPr>
        <w:t>it</w:t>
      </w:r>
      <w:r w:rsidR="00566DBA" w:rsidRPr="00000935">
        <w:rPr>
          <w:sz w:val="28"/>
          <w:szCs w:val="28"/>
          <w:lang w:val="en-GB"/>
        </w:rPr>
        <w:t>h</w:t>
      </w:r>
      <w:r w:rsidR="00185478" w:rsidRPr="00000935">
        <w:rPr>
          <w:sz w:val="28"/>
          <w:szCs w:val="28"/>
          <w:lang w:val="en-GB"/>
        </w:rPr>
        <w:t xml:space="preserve"> IP65</w:t>
      </w:r>
    </w:p>
    <w:p w:rsidR="00E8702B" w:rsidRPr="007D7864" w:rsidRDefault="00566DBA" w:rsidP="007D7864">
      <w:pPr>
        <w:rPr>
          <w:b/>
          <w:noProof/>
          <w:lang w:val="en-GB" w:eastAsia="en-GB"/>
        </w:rPr>
      </w:pPr>
      <w:proofErr w:type="spellStart"/>
      <w:proofErr w:type="gramStart"/>
      <w:r w:rsidRPr="007D7864">
        <w:rPr>
          <w:b/>
          <w:sz w:val="20"/>
          <w:szCs w:val="20"/>
          <w:lang w:val="en-GB"/>
        </w:rPr>
        <w:t>halstrup-walcher</w:t>
      </w:r>
      <w:proofErr w:type="spellEnd"/>
      <w:proofErr w:type="gramEnd"/>
      <w:r w:rsidRPr="007D7864">
        <w:rPr>
          <w:b/>
          <w:sz w:val="20"/>
          <w:szCs w:val="20"/>
          <w:lang w:val="en-GB"/>
        </w:rPr>
        <w:t xml:space="preserve"> optionally integrates the Safe Torque Off (STO) safety function into its </w:t>
      </w:r>
      <w:proofErr w:type="spellStart"/>
      <w:r w:rsidRPr="007D7864">
        <w:rPr>
          <w:b/>
          <w:sz w:val="20"/>
          <w:szCs w:val="20"/>
          <w:lang w:val="en-GB"/>
        </w:rPr>
        <w:t>PSx</w:t>
      </w:r>
      <w:proofErr w:type="spellEnd"/>
      <w:r w:rsidRPr="007D7864">
        <w:rPr>
          <w:b/>
          <w:sz w:val="20"/>
          <w:szCs w:val="20"/>
          <w:lang w:val="en-GB"/>
        </w:rPr>
        <w:t xml:space="preserve"> positioning systems </w:t>
      </w:r>
      <w:r w:rsidR="007E463F" w:rsidRPr="007D7864">
        <w:rPr>
          <w:b/>
          <w:sz w:val="20"/>
          <w:szCs w:val="20"/>
          <w:lang w:val="en-GB"/>
        </w:rPr>
        <w:t xml:space="preserve">3 series </w:t>
      </w:r>
      <w:r w:rsidR="005902E1" w:rsidRPr="007D7864">
        <w:rPr>
          <w:b/>
          <w:sz w:val="20"/>
          <w:szCs w:val="20"/>
          <w:lang w:val="en-GB"/>
        </w:rPr>
        <w:t xml:space="preserve">for drives </w:t>
      </w:r>
      <w:r w:rsidRPr="007D7864">
        <w:rPr>
          <w:b/>
          <w:sz w:val="20"/>
          <w:szCs w:val="20"/>
          <w:lang w:val="en-GB"/>
        </w:rPr>
        <w:t>with IP65 and Ethernet-based buses. TÜV-</w:t>
      </w:r>
      <w:proofErr w:type="spellStart"/>
      <w:r w:rsidRPr="007D7864">
        <w:rPr>
          <w:b/>
          <w:sz w:val="20"/>
          <w:szCs w:val="20"/>
          <w:lang w:val="en-GB"/>
        </w:rPr>
        <w:t>Rheinland</w:t>
      </w:r>
      <w:proofErr w:type="spellEnd"/>
      <w:r w:rsidRPr="007D7864">
        <w:rPr>
          <w:b/>
          <w:sz w:val="20"/>
          <w:szCs w:val="20"/>
          <w:lang w:val="en-GB"/>
        </w:rPr>
        <w:t xml:space="preserve"> certification confirms the safety concept of the hardware.</w:t>
      </w:r>
    </w:p>
    <w:p w:rsidR="007E463F" w:rsidRPr="00000935" w:rsidRDefault="006B3A3E" w:rsidP="007D7864">
      <w:pPr>
        <w:rPr>
          <w:lang w:val="en-GB"/>
        </w:rPr>
      </w:pPr>
      <w:r w:rsidRPr="00000935">
        <w:rPr>
          <w:noProof/>
          <w:lang w:val="en-GB" w:eastAsia="en-GB"/>
        </w:rPr>
        <w:drawing>
          <wp:inline distT="0" distB="0" distL="0" distR="0">
            <wp:extent cx="5760038" cy="3255819"/>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x-Familie-STO.jpg"/>
                    <pic:cNvPicPr/>
                  </pic:nvPicPr>
                  <pic:blipFill rotWithShape="1">
                    <a:blip r:embed="rId7" cstate="print">
                      <a:extLst>
                        <a:ext uri="{28A0092B-C50C-407E-A947-70E740481C1C}">
                          <a14:useLocalDpi xmlns:a14="http://schemas.microsoft.com/office/drawing/2010/main" val="0"/>
                        </a:ext>
                      </a:extLst>
                    </a:blip>
                    <a:srcRect b="12509"/>
                    <a:stretch/>
                  </pic:blipFill>
                  <pic:spPr bwMode="auto">
                    <a:xfrm>
                      <a:off x="0" y="0"/>
                      <a:ext cx="5760720" cy="3256205"/>
                    </a:xfrm>
                    <a:prstGeom prst="rect">
                      <a:avLst/>
                    </a:prstGeom>
                    <a:ln>
                      <a:noFill/>
                    </a:ln>
                    <a:extLst>
                      <a:ext uri="{53640926-AAD7-44D8-BBD7-CCE9431645EC}">
                        <a14:shadowObscured xmlns:a14="http://schemas.microsoft.com/office/drawing/2010/main"/>
                      </a:ext>
                    </a:extLst>
                  </pic:spPr>
                </pic:pic>
              </a:graphicData>
            </a:graphic>
          </wp:inline>
        </w:drawing>
      </w:r>
      <w:r w:rsidR="007E463F" w:rsidRPr="00000935">
        <w:rPr>
          <w:lang w:val="en-GB"/>
        </w:rPr>
        <w:br/>
      </w:r>
      <w:r w:rsidR="005902E1" w:rsidRPr="00000935">
        <w:rPr>
          <w:sz w:val="16"/>
          <w:lang w:val="en-GB"/>
        </w:rPr>
        <w:t>Drives of the p</w:t>
      </w:r>
      <w:r w:rsidR="007E463F" w:rsidRPr="00000935">
        <w:rPr>
          <w:sz w:val="16"/>
          <w:lang w:val="en-GB"/>
        </w:rPr>
        <w:t xml:space="preserve">ositioning systems </w:t>
      </w:r>
      <w:proofErr w:type="spellStart"/>
      <w:r w:rsidR="007E463F" w:rsidRPr="00000935">
        <w:rPr>
          <w:sz w:val="16"/>
          <w:lang w:val="en-GB"/>
        </w:rPr>
        <w:t>PSx</w:t>
      </w:r>
      <w:proofErr w:type="spellEnd"/>
      <w:r w:rsidR="007E463F" w:rsidRPr="00000935">
        <w:rPr>
          <w:sz w:val="16"/>
          <w:lang w:val="en-GB"/>
        </w:rPr>
        <w:t xml:space="preserve"> 3 series with IP65 and new STO </w:t>
      </w:r>
      <w:r w:rsidR="005902E1" w:rsidRPr="00000935">
        <w:rPr>
          <w:sz w:val="16"/>
          <w:lang w:val="en-GB"/>
        </w:rPr>
        <w:t>option</w:t>
      </w:r>
      <w:r w:rsidR="007E463F" w:rsidRPr="00000935">
        <w:rPr>
          <w:sz w:val="16"/>
          <w:lang w:val="en-GB"/>
        </w:rPr>
        <w:t xml:space="preserve"> </w:t>
      </w:r>
      <w:r w:rsidR="005902E1" w:rsidRPr="00000935">
        <w:rPr>
          <w:sz w:val="16"/>
          <w:lang w:val="en-GB"/>
        </w:rPr>
        <w:t>with</w:t>
      </w:r>
      <w:r w:rsidR="007E463F" w:rsidRPr="00000935">
        <w:rPr>
          <w:sz w:val="16"/>
          <w:lang w:val="en-GB"/>
        </w:rPr>
        <w:t xml:space="preserve"> TÜV certification</w:t>
      </w:r>
    </w:p>
    <w:p w:rsidR="00566DBA" w:rsidRPr="00000935" w:rsidRDefault="00566DBA" w:rsidP="007D7864">
      <w:pPr>
        <w:rPr>
          <w:b/>
          <w:sz w:val="20"/>
          <w:szCs w:val="20"/>
          <w:lang w:val="en-GB"/>
        </w:rPr>
      </w:pPr>
      <w:r w:rsidRPr="00000935">
        <w:rPr>
          <w:sz w:val="20"/>
          <w:szCs w:val="20"/>
          <w:lang w:val="en-GB"/>
        </w:rPr>
        <w:t xml:space="preserve">The new Safe </w:t>
      </w:r>
      <w:proofErr w:type="spellStart"/>
      <w:r w:rsidRPr="00000935">
        <w:rPr>
          <w:sz w:val="20"/>
          <w:szCs w:val="20"/>
          <w:lang w:val="en-GB"/>
        </w:rPr>
        <w:t>Tourque</w:t>
      </w:r>
      <w:proofErr w:type="spellEnd"/>
      <w:r w:rsidRPr="00000935">
        <w:rPr>
          <w:sz w:val="20"/>
          <w:szCs w:val="20"/>
          <w:lang w:val="en-GB"/>
        </w:rPr>
        <w:t xml:space="preserve"> Off option of </w:t>
      </w:r>
      <w:proofErr w:type="spellStart"/>
      <w:r w:rsidRPr="00000935">
        <w:rPr>
          <w:sz w:val="20"/>
          <w:szCs w:val="20"/>
          <w:lang w:val="en-GB"/>
        </w:rPr>
        <w:t>halstrup-walcher's</w:t>
      </w:r>
      <w:proofErr w:type="spellEnd"/>
      <w:r w:rsidRPr="00000935">
        <w:rPr>
          <w:sz w:val="20"/>
          <w:szCs w:val="20"/>
          <w:lang w:val="en-GB"/>
        </w:rPr>
        <w:t xml:space="preserve"> positioning systems is used in applications with high safety requirements, e.g. in adjusting axes of external </w:t>
      </w:r>
      <w:r w:rsidR="00B456D5" w:rsidRPr="00000935">
        <w:rPr>
          <w:sz w:val="20"/>
          <w:szCs w:val="20"/>
          <w:lang w:val="en-GB"/>
        </w:rPr>
        <w:t>supply</w:t>
      </w:r>
      <w:r w:rsidRPr="00000935">
        <w:rPr>
          <w:sz w:val="20"/>
          <w:szCs w:val="20"/>
          <w:lang w:val="en-GB"/>
        </w:rPr>
        <w:t xml:space="preserve"> systems of the machines. When the STO function is activated, the motor of the positioning system is switched off. This means that no more torque is generated, the drive coasts to a stop and unintentional start-up of the drive is no longer possible. </w:t>
      </w:r>
    </w:p>
    <w:p w:rsidR="00566DBA" w:rsidRPr="00000935" w:rsidRDefault="00566DBA" w:rsidP="007D7864">
      <w:pPr>
        <w:rPr>
          <w:b/>
          <w:sz w:val="20"/>
          <w:szCs w:val="20"/>
          <w:lang w:val="en-GB"/>
        </w:rPr>
      </w:pPr>
      <w:r w:rsidRPr="00000935">
        <w:rPr>
          <w:sz w:val="20"/>
          <w:szCs w:val="20"/>
          <w:lang w:val="en-GB"/>
        </w:rPr>
        <w:t xml:space="preserve">Instead of the </w:t>
      </w:r>
      <w:r w:rsidR="005902E1" w:rsidRPr="00000935">
        <w:rPr>
          <w:sz w:val="20"/>
          <w:szCs w:val="20"/>
          <w:lang w:val="en-GB"/>
        </w:rPr>
        <w:t xml:space="preserve">standard </w:t>
      </w:r>
      <w:r w:rsidRPr="00000935">
        <w:rPr>
          <w:sz w:val="20"/>
          <w:szCs w:val="20"/>
          <w:lang w:val="en-GB"/>
        </w:rPr>
        <w:t xml:space="preserve">galvanic </w:t>
      </w:r>
      <w:proofErr w:type="spellStart"/>
      <w:r w:rsidR="00B456D5" w:rsidRPr="00000935">
        <w:rPr>
          <w:sz w:val="20"/>
          <w:szCs w:val="20"/>
          <w:lang w:val="en-GB"/>
        </w:rPr>
        <w:t>seperation</w:t>
      </w:r>
      <w:proofErr w:type="spellEnd"/>
      <w:r w:rsidRPr="00000935">
        <w:rPr>
          <w:sz w:val="20"/>
          <w:szCs w:val="20"/>
          <w:lang w:val="en-GB"/>
        </w:rPr>
        <w:t xml:space="preserve">, the drives with Safe Torque Off function receive a line for the safety shutdown of the positioning system. Activation of the switch-off input by the </w:t>
      </w:r>
      <w:r w:rsidR="00B456D5" w:rsidRPr="00000935">
        <w:rPr>
          <w:sz w:val="20"/>
          <w:szCs w:val="20"/>
          <w:lang w:val="en-GB"/>
        </w:rPr>
        <w:t>machine control</w:t>
      </w:r>
      <w:r w:rsidRPr="00000935">
        <w:rPr>
          <w:sz w:val="20"/>
          <w:szCs w:val="20"/>
          <w:lang w:val="en-GB"/>
        </w:rPr>
        <w:t xml:space="preserve"> </w:t>
      </w:r>
      <w:r w:rsidR="00B456D5" w:rsidRPr="00000935">
        <w:rPr>
          <w:sz w:val="20"/>
          <w:szCs w:val="20"/>
          <w:lang w:val="en-GB"/>
        </w:rPr>
        <w:t xml:space="preserve">system </w:t>
      </w:r>
      <w:r w:rsidRPr="00000935">
        <w:rPr>
          <w:sz w:val="20"/>
          <w:szCs w:val="20"/>
          <w:lang w:val="en-GB"/>
        </w:rPr>
        <w:t xml:space="preserve">is sufficient; an additional safety contact between the control system and the positioning system </w:t>
      </w:r>
      <w:proofErr w:type="spellStart"/>
      <w:r w:rsidRPr="00000935">
        <w:rPr>
          <w:sz w:val="20"/>
          <w:szCs w:val="20"/>
          <w:lang w:val="en-GB"/>
        </w:rPr>
        <w:t>PSx</w:t>
      </w:r>
      <w:proofErr w:type="spellEnd"/>
      <w:r w:rsidRPr="00000935">
        <w:rPr>
          <w:sz w:val="20"/>
          <w:szCs w:val="20"/>
          <w:lang w:val="en-GB"/>
        </w:rPr>
        <w:t xml:space="preserve"> (actuator) is not necessary. The shortened safety chain minimises the cabling effort and the space required in the control cabinet. </w:t>
      </w:r>
    </w:p>
    <w:p w:rsidR="00566DBA" w:rsidRPr="00000935" w:rsidRDefault="00566DBA" w:rsidP="007D7864">
      <w:pPr>
        <w:rPr>
          <w:b/>
          <w:sz w:val="20"/>
          <w:szCs w:val="20"/>
          <w:lang w:val="en-GB"/>
        </w:rPr>
      </w:pPr>
      <w:r w:rsidRPr="00000935">
        <w:rPr>
          <w:sz w:val="20"/>
          <w:szCs w:val="20"/>
          <w:lang w:val="en-GB"/>
        </w:rPr>
        <w:t xml:space="preserve">As an option, the control can send regular test pulses </w:t>
      </w:r>
      <w:r w:rsidR="00714226" w:rsidRPr="00000935">
        <w:rPr>
          <w:sz w:val="20"/>
          <w:szCs w:val="20"/>
          <w:lang w:val="en-GB"/>
        </w:rPr>
        <w:t xml:space="preserve">(OSSD) </w:t>
      </w:r>
      <w:r w:rsidRPr="00000935">
        <w:rPr>
          <w:sz w:val="20"/>
          <w:szCs w:val="20"/>
          <w:lang w:val="en-GB"/>
        </w:rPr>
        <w:t xml:space="preserve">to the </w:t>
      </w:r>
      <w:r w:rsidR="005902E1" w:rsidRPr="00000935">
        <w:rPr>
          <w:sz w:val="20"/>
          <w:szCs w:val="20"/>
          <w:lang w:val="en-GB"/>
        </w:rPr>
        <w:t>drive</w:t>
      </w:r>
      <w:r w:rsidRPr="00000935">
        <w:rPr>
          <w:sz w:val="20"/>
          <w:szCs w:val="20"/>
          <w:lang w:val="en-GB"/>
        </w:rPr>
        <w:t xml:space="preserve">. If the </w:t>
      </w:r>
      <w:r w:rsidR="005902E1" w:rsidRPr="00000935">
        <w:rPr>
          <w:sz w:val="20"/>
          <w:szCs w:val="20"/>
          <w:lang w:val="en-GB"/>
        </w:rPr>
        <w:t xml:space="preserve">drive </w:t>
      </w:r>
      <w:r w:rsidRPr="00000935">
        <w:rPr>
          <w:sz w:val="20"/>
          <w:szCs w:val="20"/>
          <w:lang w:val="en-GB"/>
        </w:rPr>
        <w:t xml:space="preserve">does not receive a test pulse, this means that the STO line is defective. The positioning system then </w:t>
      </w:r>
      <w:r w:rsidR="00B456D5" w:rsidRPr="00000935">
        <w:rPr>
          <w:sz w:val="20"/>
          <w:szCs w:val="20"/>
          <w:lang w:val="en-GB"/>
        </w:rPr>
        <w:t>sends</w:t>
      </w:r>
      <w:r w:rsidRPr="00000935">
        <w:rPr>
          <w:sz w:val="20"/>
          <w:szCs w:val="20"/>
          <w:lang w:val="en-GB"/>
        </w:rPr>
        <w:t xml:space="preserve"> an error message. Test pulses are required for applications where the reliability of the wiring cannot be ensured in any other way. </w:t>
      </w:r>
      <w:r w:rsidR="00B456D5" w:rsidRPr="00000935">
        <w:rPr>
          <w:sz w:val="20"/>
          <w:szCs w:val="20"/>
          <w:lang w:val="en-GB"/>
        </w:rPr>
        <w:t xml:space="preserve">When </w:t>
      </w:r>
      <w:r w:rsidRPr="00000935">
        <w:rPr>
          <w:sz w:val="20"/>
          <w:szCs w:val="20"/>
          <w:lang w:val="en-GB"/>
        </w:rPr>
        <w:t xml:space="preserve">suitable cables are used or the cables are laid in a protected manner, such faults can be excluded even without the optional test pulses. </w:t>
      </w:r>
    </w:p>
    <w:p w:rsidR="00E8702B" w:rsidRPr="00000935" w:rsidRDefault="00566DBA" w:rsidP="007D7864">
      <w:pPr>
        <w:rPr>
          <w:b/>
          <w:sz w:val="20"/>
          <w:szCs w:val="20"/>
          <w:lang w:val="en-GB"/>
        </w:rPr>
      </w:pPr>
      <w:r w:rsidRPr="00000935">
        <w:rPr>
          <w:sz w:val="20"/>
          <w:szCs w:val="20"/>
          <w:lang w:val="en-GB"/>
        </w:rPr>
        <w:t xml:space="preserve">The </w:t>
      </w:r>
      <w:proofErr w:type="spellStart"/>
      <w:r w:rsidRPr="00000935">
        <w:rPr>
          <w:sz w:val="20"/>
          <w:szCs w:val="20"/>
          <w:lang w:val="en-GB"/>
        </w:rPr>
        <w:t>PSx</w:t>
      </w:r>
      <w:proofErr w:type="spellEnd"/>
      <w:r w:rsidRPr="00000935">
        <w:rPr>
          <w:sz w:val="20"/>
          <w:szCs w:val="20"/>
          <w:lang w:val="en-GB"/>
        </w:rPr>
        <w:t xml:space="preserve"> positioning systems with STO achieve Performance Level c or SIL 1. Since in a hazard analysis the compact drives from </w:t>
      </w:r>
      <w:proofErr w:type="spellStart"/>
      <w:r w:rsidRPr="00000935">
        <w:rPr>
          <w:sz w:val="20"/>
          <w:szCs w:val="20"/>
          <w:lang w:val="en-GB"/>
        </w:rPr>
        <w:t>halstrup-walcher</w:t>
      </w:r>
      <w:proofErr w:type="spellEnd"/>
      <w:r w:rsidRPr="00000935">
        <w:rPr>
          <w:sz w:val="20"/>
          <w:szCs w:val="20"/>
          <w:lang w:val="en-GB"/>
        </w:rPr>
        <w:t xml:space="preserve"> show no potential for serious or even fatal injuries, this classification is sufficient.</w:t>
      </w:r>
    </w:p>
    <w:p w:rsidR="00001A8B" w:rsidRPr="00000935" w:rsidRDefault="00001A8B" w:rsidP="007D7864">
      <w:pPr>
        <w:rPr>
          <w:lang w:val="en-GB"/>
        </w:rPr>
      </w:pPr>
    </w:p>
    <w:p w:rsidR="00001A8B" w:rsidRPr="00000935" w:rsidRDefault="00001A8B" w:rsidP="00001A8B">
      <w:pPr>
        <w:rPr>
          <w:lang w:val="en-GB"/>
        </w:rPr>
      </w:pPr>
    </w:p>
    <w:p w:rsidR="00566DBA" w:rsidRPr="00000935" w:rsidRDefault="00566DBA" w:rsidP="00566DBA">
      <w:pPr>
        <w:pStyle w:val="berschrift2"/>
        <w:rPr>
          <w:sz w:val="20"/>
          <w:szCs w:val="20"/>
          <w:lang w:val="en-GB"/>
        </w:rPr>
      </w:pPr>
      <w:r w:rsidRPr="00000935">
        <w:rPr>
          <w:sz w:val="20"/>
          <w:szCs w:val="20"/>
          <w:lang w:val="en-GB"/>
        </w:rPr>
        <w:lastRenderedPageBreak/>
        <w:t>Successful retrofitting with intelligent drives</w:t>
      </w:r>
    </w:p>
    <w:p w:rsidR="00566DBA" w:rsidRPr="00000935" w:rsidRDefault="00566DBA" w:rsidP="007D7864">
      <w:pPr>
        <w:rPr>
          <w:b/>
          <w:sz w:val="20"/>
          <w:szCs w:val="20"/>
          <w:lang w:val="en-GB"/>
        </w:rPr>
      </w:pPr>
      <w:r w:rsidRPr="00000935">
        <w:rPr>
          <w:sz w:val="20"/>
          <w:szCs w:val="20"/>
          <w:lang w:val="en-GB"/>
        </w:rPr>
        <w:t>The positioning systems</w:t>
      </w:r>
      <w:r w:rsidR="005902E1" w:rsidRPr="00000935">
        <w:rPr>
          <w:sz w:val="20"/>
          <w:szCs w:val="20"/>
          <w:lang w:val="en-GB"/>
        </w:rPr>
        <w:t xml:space="preserve"> from </w:t>
      </w:r>
      <w:proofErr w:type="spellStart"/>
      <w:r w:rsidR="005902E1" w:rsidRPr="00000935">
        <w:rPr>
          <w:sz w:val="20"/>
          <w:szCs w:val="20"/>
          <w:lang w:val="en-GB"/>
        </w:rPr>
        <w:t>halstrup-walcher</w:t>
      </w:r>
      <w:proofErr w:type="spellEnd"/>
      <w:r w:rsidRPr="00000935">
        <w:rPr>
          <w:sz w:val="20"/>
          <w:szCs w:val="20"/>
          <w:lang w:val="en-GB"/>
        </w:rPr>
        <w:t xml:space="preserve"> enable fast and precise changeover of machines. The format adjustment is exactly reproducible, can be controlled for several axes simultaneously at the touch of a button and is also monitored by various parameters. Thanks to an absolute measuring system, the </w:t>
      </w:r>
      <w:proofErr w:type="spellStart"/>
      <w:r w:rsidRPr="00000935">
        <w:rPr>
          <w:sz w:val="20"/>
          <w:szCs w:val="20"/>
          <w:lang w:val="en-GB"/>
        </w:rPr>
        <w:t>PSx</w:t>
      </w:r>
      <w:proofErr w:type="spellEnd"/>
      <w:r w:rsidRPr="00000935">
        <w:rPr>
          <w:sz w:val="20"/>
          <w:szCs w:val="20"/>
          <w:lang w:val="en-GB"/>
        </w:rPr>
        <w:t xml:space="preserve"> drives position extremely precisely at torques of up to 25 Nm. The integrated interface of all common bus communications enables easy integration into the machine control</w:t>
      </w:r>
      <w:r w:rsidR="00B456D5" w:rsidRPr="00000935">
        <w:rPr>
          <w:sz w:val="20"/>
          <w:szCs w:val="20"/>
          <w:lang w:val="en-GB"/>
        </w:rPr>
        <w:t xml:space="preserve"> system</w:t>
      </w:r>
      <w:r w:rsidRPr="00000935">
        <w:rPr>
          <w:sz w:val="20"/>
          <w:szCs w:val="20"/>
          <w:lang w:val="en-GB"/>
        </w:rPr>
        <w:t>.</w:t>
      </w:r>
    </w:p>
    <w:p w:rsidR="005902E1" w:rsidRPr="00000935" w:rsidRDefault="005902E1" w:rsidP="00B94DE7">
      <w:pPr>
        <w:rPr>
          <w:lang w:val="en-GB"/>
        </w:rPr>
      </w:pPr>
      <w:r w:rsidRPr="00000935">
        <w:rPr>
          <w:lang w:val="en-GB"/>
        </w:rPr>
        <w:t xml:space="preserve">Note on length: </w:t>
      </w:r>
      <w:r w:rsidR="00000935">
        <w:rPr>
          <w:lang w:val="en-GB"/>
        </w:rPr>
        <w:t>2504</w:t>
      </w:r>
      <w:r w:rsidRPr="00000935">
        <w:rPr>
          <w:lang w:val="en-GB"/>
        </w:rPr>
        <w:t xml:space="preserve"> characters incl. spaces</w:t>
      </w:r>
    </w:p>
    <w:p w:rsidR="00834A51" w:rsidRPr="00000935" w:rsidRDefault="00834A51" w:rsidP="009818C0">
      <w:pPr>
        <w:rPr>
          <w:b/>
        </w:rPr>
      </w:pPr>
      <w:r w:rsidRPr="00185976">
        <w:br/>
      </w:r>
      <w:r w:rsidRPr="00000935">
        <w:rPr>
          <w:b/>
        </w:rPr>
        <w:t>Press</w:t>
      </w:r>
      <w:r w:rsidR="00B456D5" w:rsidRPr="00000935">
        <w:rPr>
          <w:b/>
        </w:rPr>
        <w:t xml:space="preserve"> </w:t>
      </w:r>
      <w:proofErr w:type="spellStart"/>
      <w:r w:rsidR="00B456D5" w:rsidRPr="00000935">
        <w:rPr>
          <w:b/>
        </w:rPr>
        <w:t>contact</w:t>
      </w:r>
      <w:bookmarkStart w:id="0" w:name="_GoBack"/>
      <w:bookmarkEnd w:id="0"/>
      <w:proofErr w:type="spellEnd"/>
    </w:p>
    <w:p w:rsidR="00834A51" w:rsidRPr="00000935" w:rsidRDefault="00834A51" w:rsidP="009818C0">
      <w:r w:rsidRPr="00000935">
        <w:t xml:space="preserve">Regina </w:t>
      </w:r>
      <w:r w:rsidR="003F07FC" w:rsidRPr="00000935">
        <w:t>Körner</w:t>
      </w:r>
      <w:r w:rsidRPr="00000935">
        <w:br/>
      </w:r>
      <w:proofErr w:type="spellStart"/>
      <w:r w:rsidRPr="00000935">
        <w:t>halstrup-walcher</w:t>
      </w:r>
      <w:proofErr w:type="spellEnd"/>
      <w:r w:rsidRPr="00000935">
        <w:t xml:space="preserve"> GmbH</w:t>
      </w:r>
      <w:r w:rsidRPr="00000935">
        <w:br/>
      </w:r>
      <w:proofErr w:type="spellStart"/>
      <w:r w:rsidRPr="00000935">
        <w:t>Stegener</w:t>
      </w:r>
      <w:proofErr w:type="spellEnd"/>
      <w:r w:rsidRPr="00000935">
        <w:t xml:space="preserve"> Straße 10</w:t>
      </w:r>
      <w:r w:rsidRPr="00000935">
        <w:br/>
        <w:t>79199 Kirchzarten</w:t>
      </w:r>
      <w:r w:rsidR="00B456D5" w:rsidRPr="00000935">
        <w:br/>
        <w:t>Germany</w:t>
      </w:r>
    </w:p>
    <w:p w:rsidR="00834A51" w:rsidRPr="00000935" w:rsidRDefault="00834A51" w:rsidP="009818C0">
      <w:pPr>
        <w:rPr>
          <w:szCs w:val="24"/>
        </w:rPr>
      </w:pPr>
      <w:r w:rsidRPr="00000935">
        <w:rPr>
          <w:szCs w:val="24"/>
        </w:rPr>
        <w:t>Tel. +49 7661-3963-16</w:t>
      </w:r>
      <w:r w:rsidRPr="00000935">
        <w:rPr>
          <w:szCs w:val="24"/>
        </w:rPr>
        <w:br/>
      </w:r>
      <w:hyperlink r:id="rId8" w:history="1">
        <w:r w:rsidR="00B456D5" w:rsidRPr="00000935">
          <w:rPr>
            <w:rStyle w:val="Hyperlink"/>
            <w:color w:val="auto"/>
            <w:szCs w:val="24"/>
          </w:rPr>
          <w:t>koerner@halstrup-walcher.com</w:t>
        </w:r>
      </w:hyperlink>
      <w:r w:rsidR="000D4FCE" w:rsidRPr="00000935">
        <w:rPr>
          <w:szCs w:val="24"/>
        </w:rPr>
        <w:br/>
      </w:r>
      <w:hyperlink r:id="rId9" w:history="1">
        <w:r w:rsidR="00B456D5" w:rsidRPr="00000935">
          <w:rPr>
            <w:rStyle w:val="Hyperlink"/>
            <w:color w:val="auto"/>
            <w:szCs w:val="24"/>
          </w:rPr>
          <w:t>www.halstrup-walcher.com</w:t>
        </w:r>
      </w:hyperlink>
    </w:p>
    <w:sectPr w:rsidR="00834A51" w:rsidRPr="00000935" w:rsidSect="00951998">
      <w:headerReference w:type="default" r:id="rId10"/>
      <w:footerReference w:type="default" r:id="rId11"/>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51" w:rsidRDefault="00834A51" w:rsidP="009818C0">
      <w:r>
        <w:separator/>
      </w:r>
    </w:p>
  </w:endnote>
  <w:endnote w:type="continuationSeparator" w:id="0">
    <w:p w:rsidR="00834A51" w:rsidRDefault="00834A51" w:rsidP="0098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
    <w:altName w:val="Trebuchet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59410"/>
      <w:docPartObj>
        <w:docPartGallery w:val="Page Numbers (Bottom of Page)"/>
        <w:docPartUnique/>
      </w:docPartObj>
    </w:sdtPr>
    <w:sdtEndPr/>
    <w:sdtContent>
      <w:p w:rsidR="009818C0" w:rsidRPr="009818C0" w:rsidRDefault="009818C0" w:rsidP="009818C0">
        <w:pPr>
          <w:pStyle w:val="Fuzeile"/>
          <w:jc w:val="center"/>
        </w:pPr>
        <w:r w:rsidRPr="009818C0">
          <w:fldChar w:fldCharType="begin"/>
        </w:r>
        <w:r w:rsidRPr="009818C0">
          <w:instrText>PAGE   \* MERGEFORMAT</w:instrText>
        </w:r>
        <w:r w:rsidRPr="009818C0">
          <w:fldChar w:fldCharType="separate"/>
        </w:r>
        <w:r w:rsidR="00AD3E81">
          <w:rPr>
            <w:noProof/>
          </w:rPr>
          <w:t>2</w:t>
        </w:r>
        <w:r w:rsidRPr="009818C0">
          <w:fldChar w:fldCharType="end"/>
        </w:r>
      </w:p>
    </w:sdtContent>
  </w:sdt>
  <w:p w:rsidR="009818C0" w:rsidRDefault="009818C0" w:rsidP="009818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51" w:rsidRDefault="00834A51" w:rsidP="009818C0">
      <w:r>
        <w:separator/>
      </w:r>
    </w:p>
  </w:footnote>
  <w:footnote w:type="continuationSeparator" w:id="0">
    <w:p w:rsidR="00834A51" w:rsidRDefault="00834A51" w:rsidP="0098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51" w:rsidRPr="00C96E21" w:rsidRDefault="009818C0" w:rsidP="009818C0">
    <w:pPr>
      <w:pStyle w:val="Kopfzeile"/>
      <w:rPr>
        <w:b/>
        <w:color w:val="FFFFFF" w:themeColor="background1"/>
        <w:lang w:val="en-GB"/>
      </w:rPr>
    </w:pPr>
    <w:r w:rsidRPr="009818C0">
      <w:rPr>
        <w:b/>
        <w:noProof/>
        <w:color w:val="FFFFFF" w:themeColor="background1"/>
        <w:lang w:val="en-GB" w:eastAsia="en-GB"/>
      </w:rPr>
      <mc:AlternateContent>
        <mc:Choice Requires="wps">
          <w:drawing>
            <wp:anchor distT="0" distB="0" distL="114300" distR="114300" simplePos="0" relativeHeight="251659264" behindDoc="1" locked="0" layoutInCell="1" allowOverlap="1" wp14:anchorId="056012B4" wp14:editId="51BA3957">
              <wp:simplePos x="0" y="0"/>
              <wp:positionH relativeFrom="page">
                <wp:posOffset>-6985</wp:posOffset>
              </wp:positionH>
              <wp:positionV relativeFrom="paragraph">
                <wp:posOffset>-439420</wp:posOffset>
              </wp:positionV>
              <wp:extent cx="7553325" cy="1152525"/>
              <wp:effectExtent l="0" t="0" r="9525" b="9525"/>
              <wp:wrapNone/>
              <wp:docPr id="234" name="Rechteck 234"/>
              <wp:cNvGraphicFramePr/>
              <a:graphic xmlns:a="http://schemas.openxmlformats.org/drawingml/2006/main">
                <a:graphicData uri="http://schemas.microsoft.com/office/word/2010/wordprocessingShape">
                  <wps:wsp>
                    <wps:cNvSpPr/>
                    <wps:spPr>
                      <a:xfrm>
                        <a:off x="0" y="0"/>
                        <a:ext cx="7553325" cy="1152525"/>
                      </a:xfrm>
                      <a:prstGeom prst="rect">
                        <a:avLst/>
                      </a:prstGeom>
                      <a:solidFill>
                        <a:srgbClr val="002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8569" id="Rechteck 234" o:spid="_x0000_s1026" style="position:absolute;margin-left:-.55pt;margin-top:-34.6pt;width:594.75pt;height:9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" fillcolor="#002d72" stroked="f" strokeweight="1pt">
              <w10:wrap anchorx="page"/>
            </v:rect>
          </w:pict>
        </mc:Fallback>
      </mc:AlternateContent>
    </w:r>
    <w:r w:rsidR="001D40CF" w:rsidRPr="009818C0">
      <w:rPr>
        <w:b/>
        <w:noProof/>
        <w:color w:val="FFFFFF" w:themeColor="background1"/>
        <w:lang w:val="en-GB" w:eastAsia="en-GB"/>
      </w:rPr>
      <w:drawing>
        <wp:anchor distT="0" distB="0" distL="114300" distR="114300" simplePos="0" relativeHeight="251660288" behindDoc="1" locked="0" layoutInCell="1" allowOverlap="1" wp14:anchorId="1DDAA790" wp14:editId="685AFB1A">
          <wp:simplePos x="0" y="0"/>
          <wp:positionH relativeFrom="column">
            <wp:posOffset>4371975</wp:posOffset>
          </wp:positionH>
          <wp:positionV relativeFrom="paragraph">
            <wp:posOffset>-184480</wp:posOffset>
          </wp:positionV>
          <wp:extent cx="1733550" cy="723900"/>
          <wp:effectExtent l="0" t="0" r="0" b="0"/>
          <wp:wrapTight wrapText="bothSides">
            <wp:wrapPolygon edited="0">
              <wp:start x="6646" y="2274"/>
              <wp:lineTo x="475" y="3411"/>
              <wp:lineTo x="475" y="10800"/>
              <wp:lineTo x="2848" y="13642"/>
              <wp:lineTo x="2136" y="14211"/>
              <wp:lineTo x="2611" y="19895"/>
              <wp:lineTo x="14242" y="19895"/>
              <wp:lineTo x="15191" y="15347"/>
              <wp:lineTo x="20888" y="12505"/>
              <wp:lineTo x="20888" y="5684"/>
              <wp:lineTo x="8070" y="2274"/>
              <wp:lineTo x="6646" y="2274"/>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hw_Logo_weiß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723900"/>
                  </a:xfrm>
                  <a:prstGeom prst="rect">
                    <a:avLst/>
                  </a:prstGeom>
                </pic:spPr>
              </pic:pic>
            </a:graphicData>
          </a:graphic>
          <wp14:sizeRelH relativeFrom="margin">
            <wp14:pctWidth>0</wp14:pctWidth>
          </wp14:sizeRelH>
          <wp14:sizeRelV relativeFrom="margin">
            <wp14:pctHeight>0</wp14:pctHeight>
          </wp14:sizeRelV>
        </wp:anchor>
      </w:drawing>
    </w:r>
    <w:r w:rsidR="00834A51" w:rsidRPr="00C96E21">
      <w:rPr>
        <w:b/>
        <w:color w:val="FFFFFF" w:themeColor="background1"/>
        <w:szCs w:val="21"/>
        <w:lang w:val="en-GB"/>
      </w:rPr>
      <w:br/>
    </w:r>
    <w:r w:rsidR="00636323" w:rsidRPr="00C96E21">
      <w:rPr>
        <w:b/>
        <w:color w:val="FFFFFF" w:themeColor="background1"/>
        <w:lang w:val="en-GB"/>
      </w:rPr>
      <w:t>Press</w:t>
    </w:r>
    <w:r w:rsidR="00566DBA">
      <w:rPr>
        <w:b/>
        <w:color w:val="FFFFFF" w:themeColor="background1"/>
        <w:lang w:val="en-GB"/>
      </w:rPr>
      <w:t xml:space="preserve"> Release</w:t>
    </w:r>
    <w:r w:rsidR="00834A51" w:rsidRPr="00C96E21">
      <w:rPr>
        <w:b/>
        <w:color w:val="FFFFFF" w:themeColor="background1"/>
        <w:lang w:val="en-GB"/>
      </w:rPr>
      <w:br/>
    </w:r>
    <w:r w:rsidR="00C96E21" w:rsidRPr="00C96E21">
      <w:rPr>
        <w:b/>
        <w:color w:val="FFFFFF" w:themeColor="background1"/>
        <w:lang w:val="en-GB"/>
      </w:rPr>
      <w:t xml:space="preserve">Safe Torque Off </w:t>
    </w:r>
    <w:r w:rsidR="00566DBA">
      <w:rPr>
        <w:b/>
        <w:color w:val="FFFFFF" w:themeColor="background1"/>
        <w:lang w:val="en-GB"/>
      </w:rPr>
      <w:t>for</w:t>
    </w:r>
    <w:r w:rsidR="00566DBA" w:rsidRPr="00C96E21">
      <w:rPr>
        <w:b/>
        <w:color w:val="FFFFFF" w:themeColor="background1"/>
        <w:lang w:val="en-GB"/>
      </w:rPr>
      <w:t xml:space="preserve"> </w:t>
    </w:r>
    <w:r w:rsidR="007E463F">
      <w:rPr>
        <w:b/>
        <w:color w:val="FFFFFF" w:themeColor="background1"/>
        <w:lang w:val="en-GB"/>
      </w:rPr>
      <w:t xml:space="preserve">the </w:t>
    </w:r>
    <w:r w:rsidR="00566DBA">
      <w:rPr>
        <w:b/>
        <w:color w:val="FFFFFF" w:themeColor="background1"/>
        <w:lang w:val="en-GB"/>
      </w:rPr>
      <w:t>p</w:t>
    </w:r>
    <w:r w:rsidR="00566DBA" w:rsidRPr="00C96E21">
      <w:rPr>
        <w:b/>
        <w:color w:val="FFFFFF" w:themeColor="background1"/>
        <w:lang w:val="en-GB"/>
      </w:rPr>
      <w:t>ositioni</w:t>
    </w:r>
    <w:r w:rsidR="00566DBA">
      <w:rPr>
        <w:b/>
        <w:color w:val="FFFFFF" w:themeColor="background1"/>
        <w:lang w:val="en-GB"/>
      </w:rPr>
      <w:t xml:space="preserve">ng </w:t>
    </w:r>
    <w:r w:rsidR="00566DBA" w:rsidRPr="00C96E21">
      <w:rPr>
        <w:b/>
        <w:color w:val="FFFFFF" w:themeColor="background1"/>
        <w:lang w:val="en-GB"/>
      </w:rPr>
      <w:t>system</w:t>
    </w:r>
    <w:r w:rsidR="00566DBA">
      <w:rPr>
        <w:b/>
        <w:color w:val="FFFFFF" w:themeColor="background1"/>
        <w:lang w:val="en-GB"/>
      </w:rPr>
      <w:t>s</w:t>
    </w:r>
    <w:r w:rsidR="00566DBA" w:rsidRPr="00C96E21">
      <w:rPr>
        <w:b/>
        <w:color w:val="FFFFFF" w:themeColor="background1"/>
        <w:lang w:val="en-GB"/>
      </w:rPr>
      <w:t xml:space="preserve"> </w:t>
    </w:r>
    <w:proofErr w:type="spellStart"/>
    <w:r w:rsidR="00C96E21" w:rsidRPr="00C96E21">
      <w:rPr>
        <w:b/>
        <w:color w:val="FFFFFF" w:themeColor="background1"/>
        <w:lang w:val="en-GB"/>
      </w:rPr>
      <w:t>PSx</w:t>
    </w:r>
    <w:proofErr w:type="spellEnd"/>
    <w:r w:rsidR="00CA0720">
      <w:rPr>
        <w:b/>
        <w:color w:val="FFFFFF" w:themeColor="background1"/>
        <w:lang w:val="en-GB"/>
      </w:rPr>
      <w:t xml:space="preserve"> </w:t>
    </w:r>
    <w:r w:rsidR="007E463F">
      <w:rPr>
        <w:b/>
        <w:color w:val="FFFFFF" w:themeColor="background1"/>
        <w:lang w:val="en-GB"/>
      </w:rPr>
      <w:t xml:space="preserve">3 series </w:t>
    </w:r>
    <w:r w:rsidR="00566DBA">
      <w:rPr>
        <w:b/>
        <w:color w:val="FFFFFF" w:themeColor="background1"/>
        <w:lang w:val="en-GB"/>
      </w:rPr>
      <w:t>with</w:t>
    </w:r>
    <w:r w:rsidR="00CA0720">
      <w:rPr>
        <w:b/>
        <w:color w:val="FFFFFF" w:themeColor="background1"/>
        <w:lang w:val="en-GB"/>
      </w:rPr>
      <w:t xml:space="preserve"> IP65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0F1"/>
    <w:multiLevelType w:val="hybridMultilevel"/>
    <w:tmpl w:val="E56CE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C01D8"/>
    <w:multiLevelType w:val="hybridMultilevel"/>
    <w:tmpl w:val="E51E5E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C7F76"/>
    <w:multiLevelType w:val="hybridMultilevel"/>
    <w:tmpl w:val="04322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AC538F"/>
    <w:multiLevelType w:val="hybridMultilevel"/>
    <w:tmpl w:val="3CE0C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5E1712"/>
    <w:multiLevelType w:val="hybridMultilevel"/>
    <w:tmpl w:val="7C729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A0FD7"/>
    <w:multiLevelType w:val="hybridMultilevel"/>
    <w:tmpl w:val="A2E80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3448B8"/>
    <w:multiLevelType w:val="hybridMultilevel"/>
    <w:tmpl w:val="EFC2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5A78E8"/>
    <w:multiLevelType w:val="hybridMultilevel"/>
    <w:tmpl w:val="379A7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270DC0"/>
    <w:multiLevelType w:val="hybridMultilevel"/>
    <w:tmpl w:val="334423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60490D"/>
    <w:multiLevelType w:val="hybridMultilevel"/>
    <w:tmpl w:val="6CF2F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61571"/>
    <w:multiLevelType w:val="hybridMultilevel"/>
    <w:tmpl w:val="9780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B7C5F"/>
    <w:multiLevelType w:val="hybridMultilevel"/>
    <w:tmpl w:val="5896E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5226F8"/>
    <w:multiLevelType w:val="hybridMultilevel"/>
    <w:tmpl w:val="B65C946E"/>
    <w:lvl w:ilvl="0" w:tplc="6B364EBA">
      <w:start w:val="1"/>
      <w:numFmt w:val="bullet"/>
      <w:lvlText w:val="-"/>
      <w:lvlJc w:val="left"/>
      <w:pPr>
        <w:ind w:left="720" w:hanging="360"/>
      </w:pPr>
      <w:rPr>
        <w:rFonts w:ascii="UniversLTStd" w:eastAsiaTheme="minorHAnsi" w:hAnsi="UniversLTStd" w:cs="UniversLTSt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0330D5"/>
    <w:multiLevelType w:val="hybridMultilevel"/>
    <w:tmpl w:val="2F9A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8"/>
  </w:num>
  <w:num w:numId="5">
    <w:abstractNumId w:val="3"/>
  </w:num>
  <w:num w:numId="6">
    <w:abstractNumId w:val="9"/>
  </w:num>
  <w:num w:numId="7">
    <w:abstractNumId w:val="1"/>
  </w:num>
  <w:num w:numId="8">
    <w:abstractNumId w:val="13"/>
  </w:num>
  <w:num w:numId="9">
    <w:abstractNumId w:val="4"/>
  </w:num>
  <w:num w:numId="10">
    <w:abstractNumId w:val="6"/>
  </w:num>
  <w:num w:numId="11">
    <w:abstractNumId w:val="10"/>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7"/>
    <w:rsid w:val="00000935"/>
    <w:rsid w:val="00001A8B"/>
    <w:rsid w:val="00020654"/>
    <w:rsid w:val="00024D33"/>
    <w:rsid w:val="000D4FCE"/>
    <w:rsid w:val="000F0372"/>
    <w:rsid w:val="001131E5"/>
    <w:rsid w:val="00123D92"/>
    <w:rsid w:val="00144CB8"/>
    <w:rsid w:val="00144CD5"/>
    <w:rsid w:val="00185478"/>
    <w:rsid w:val="00185976"/>
    <w:rsid w:val="0018604C"/>
    <w:rsid w:val="001D40CF"/>
    <w:rsid w:val="00211251"/>
    <w:rsid w:val="0021257F"/>
    <w:rsid w:val="00265F17"/>
    <w:rsid w:val="00291931"/>
    <w:rsid w:val="002A5CD2"/>
    <w:rsid w:val="002A7CC6"/>
    <w:rsid w:val="002F2A79"/>
    <w:rsid w:val="00301ABD"/>
    <w:rsid w:val="003163B6"/>
    <w:rsid w:val="00316CB7"/>
    <w:rsid w:val="00330E83"/>
    <w:rsid w:val="00354B8C"/>
    <w:rsid w:val="003669D7"/>
    <w:rsid w:val="003778AF"/>
    <w:rsid w:val="0038101D"/>
    <w:rsid w:val="003A1277"/>
    <w:rsid w:val="003A1498"/>
    <w:rsid w:val="003B41AD"/>
    <w:rsid w:val="003C0E22"/>
    <w:rsid w:val="003C2A5D"/>
    <w:rsid w:val="003E2467"/>
    <w:rsid w:val="003F07FC"/>
    <w:rsid w:val="00436B00"/>
    <w:rsid w:val="00437DBB"/>
    <w:rsid w:val="00461CBD"/>
    <w:rsid w:val="004B0B5D"/>
    <w:rsid w:val="004D7B00"/>
    <w:rsid w:val="004E45FE"/>
    <w:rsid w:val="004F3487"/>
    <w:rsid w:val="00566DBA"/>
    <w:rsid w:val="005767B8"/>
    <w:rsid w:val="005902E1"/>
    <w:rsid w:val="005B10F9"/>
    <w:rsid w:val="005C3586"/>
    <w:rsid w:val="005C76B6"/>
    <w:rsid w:val="005D2120"/>
    <w:rsid w:val="005E4B8A"/>
    <w:rsid w:val="00610D0E"/>
    <w:rsid w:val="00616C8C"/>
    <w:rsid w:val="00625553"/>
    <w:rsid w:val="00636323"/>
    <w:rsid w:val="00680ED7"/>
    <w:rsid w:val="006B3A3E"/>
    <w:rsid w:val="006B4979"/>
    <w:rsid w:val="006D0806"/>
    <w:rsid w:val="006D7A9A"/>
    <w:rsid w:val="006E2452"/>
    <w:rsid w:val="006E31E8"/>
    <w:rsid w:val="006E7018"/>
    <w:rsid w:val="00714226"/>
    <w:rsid w:val="0073369C"/>
    <w:rsid w:val="00753235"/>
    <w:rsid w:val="007B5686"/>
    <w:rsid w:val="007B5EC0"/>
    <w:rsid w:val="007C4BAB"/>
    <w:rsid w:val="007D7864"/>
    <w:rsid w:val="007E095F"/>
    <w:rsid w:val="007E463F"/>
    <w:rsid w:val="00822744"/>
    <w:rsid w:val="00834A51"/>
    <w:rsid w:val="00841743"/>
    <w:rsid w:val="00846E38"/>
    <w:rsid w:val="0087656F"/>
    <w:rsid w:val="008B75EA"/>
    <w:rsid w:val="008C04E5"/>
    <w:rsid w:val="008C0EA0"/>
    <w:rsid w:val="008D1327"/>
    <w:rsid w:val="008E67AE"/>
    <w:rsid w:val="00927CA3"/>
    <w:rsid w:val="00951998"/>
    <w:rsid w:val="00976876"/>
    <w:rsid w:val="009818C0"/>
    <w:rsid w:val="009946CF"/>
    <w:rsid w:val="009969FD"/>
    <w:rsid w:val="009E71E8"/>
    <w:rsid w:val="009F56EA"/>
    <w:rsid w:val="00AD3E81"/>
    <w:rsid w:val="00AD77AA"/>
    <w:rsid w:val="00B13681"/>
    <w:rsid w:val="00B451DD"/>
    <w:rsid w:val="00B456D5"/>
    <w:rsid w:val="00B475E9"/>
    <w:rsid w:val="00B5324D"/>
    <w:rsid w:val="00B80E73"/>
    <w:rsid w:val="00B90F5B"/>
    <w:rsid w:val="00B94DE7"/>
    <w:rsid w:val="00B9614A"/>
    <w:rsid w:val="00BA1041"/>
    <w:rsid w:val="00BC29D7"/>
    <w:rsid w:val="00BD5AA7"/>
    <w:rsid w:val="00C05FF8"/>
    <w:rsid w:val="00C2139D"/>
    <w:rsid w:val="00C32FBF"/>
    <w:rsid w:val="00C34920"/>
    <w:rsid w:val="00C96E21"/>
    <w:rsid w:val="00CA0720"/>
    <w:rsid w:val="00CA7630"/>
    <w:rsid w:val="00CD3D20"/>
    <w:rsid w:val="00CD4D74"/>
    <w:rsid w:val="00CE33A4"/>
    <w:rsid w:val="00D0794F"/>
    <w:rsid w:val="00D74DA7"/>
    <w:rsid w:val="00DD10A8"/>
    <w:rsid w:val="00E01197"/>
    <w:rsid w:val="00E041B1"/>
    <w:rsid w:val="00E16DAE"/>
    <w:rsid w:val="00E218E5"/>
    <w:rsid w:val="00E318D4"/>
    <w:rsid w:val="00E52DA3"/>
    <w:rsid w:val="00E5575D"/>
    <w:rsid w:val="00E75C3E"/>
    <w:rsid w:val="00E773E2"/>
    <w:rsid w:val="00E8702B"/>
    <w:rsid w:val="00EC329B"/>
    <w:rsid w:val="00EE2747"/>
    <w:rsid w:val="00EF5754"/>
    <w:rsid w:val="00F056F5"/>
    <w:rsid w:val="00F23EFC"/>
    <w:rsid w:val="00F34FDA"/>
    <w:rsid w:val="00F3618F"/>
    <w:rsid w:val="00F52B24"/>
    <w:rsid w:val="00F54B0F"/>
    <w:rsid w:val="00FC7492"/>
    <w:rsid w:val="00FF5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1F75361-C308-4D6D-ABBE-AB382D5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8C0"/>
    <w:pPr>
      <w:spacing w:line="276" w:lineRule="auto"/>
    </w:pPr>
    <w:rPr>
      <w:rFonts w:ascii="Arial" w:hAnsi="Arial" w:cs="Arial"/>
      <w:sz w:val="19"/>
      <w:szCs w:val="19"/>
    </w:rPr>
  </w:style>
  <w:style w:type="paragraph" w:styleId="berschrift1">
    <w:name w:val="heading 1"/>
    <w:basedOn w:val="Standard"/>
    <w:next w:val="Standard"/>
    <w:link w:val="berschrift1Zchn"/>
    <w:uiPriority w:val="9"/>
    <w:qFormat/>
    <w:rsid w:val="005E4B8A"/>
    <w:pPr>
      <w:autoSpaceDE w:val="0"/>
      <w:autoSpaceDN w:val="0"/>
      <w:adjustRightInd w:val="0"/>
      <w:spacing w:after="0"/>
      <w:outlineLvl w:val="0"/>
    </w:pPr>
    <w:rPr>
      <w:b/>
      <w:sz w:val="28"/>
      <w:szCs w:val="28"/>
    </w:rPr>
  </w:style>
  <w:style w:type="paragraph" w:styleId="berschrift2">
    <w:name w:val="heading 2"/>
    <w:basedOn w:val="Standard"/>
    <w:next w:val="Standard"/>
    <w:link w:val="berschrift2Zchn"/>
    <w:uiPriority w:val="9"/>
    <w:unhideWhenUsed/>
    <w:qFormat/>
    <w:rsid w:val="005E4B8A"/>
    <w:pPr>
      <w:outlineLvl w:val="1"/>
    </w:pPr>
    <w:rPr>
      <w:b/>
    </w:rPr>
  </w:style>
  <w:style w:type="paragraph" w:styleId="berschrift3">
    <w:name w:val="heading 3"/>
    <w:basedOn w:val="Standard"/>
    <w:next w:val="Standard"/>
    <w:link w:val="berschrift3Zchn"/>
    <w:uiPriority w:val="9"/>
    <w:unhideWhenUsed/>
    <w:qFormat/>
    <w:rsid w:val="005E4B8A"/>
    <w:pPr>
      <w:autoSpaceDE w:val="0"/>
      <w:autoSpaceDN w:val="0"/>
      <w:adjustRightInd w:val="0"/>
      <w:spacing w:after="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5686"/>
    <w:pPr>
      <w:ind w:left="720"/>
      <w:contextualSpacing/>
    </w:pPr>
  </w:style>
  <w:style w:type="character" w:customStyle="1" w:styleId="berschrift1Zchn">
    <w:name w:val="Überschrift 1 Zchn"/>
    <w:basedOn w:val="Absatz-Standardschriftart"/>
    <w:link w:val="berschrift1"/>
    <w:uiPriority w:val="9"/>
    <w:rsid w:val="005E4B8A"/>
    <w:rPr>
      <w:rFonts w:ascii="Arial" w:hAnsi="Arial" w:cs="Arial"/>
      <w:b/>
      <w:sz w:val="28"/>
      <w:szCs w:val="28"/>
    </w:rPr>
  </w:style>
  <w:style w:type="table" w:styleId="Tabellenraster">
    <w:name w:val="Table Grid"/>
    <w:basedOn w:val="NormaleTabelle"/>
    <w:uiPriority w:val="39"/>
    <w:rsid w:val="0021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21125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834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A51"/>
  </w:style>
  <w:style w:type="paragraph" w:styleId="Fuzeile">
    <w:name w:val="footer"/>
    <w:basedOn w:val="Standard"/>
    <w:link w:val="FuzeileZchn"/>
    <w:uiPriority w:val="99"/>
    <w:unhideWhenUsed/>
    <w:rsid w:val="00834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A51"/>
  </w:style>
  <w:style w:type="character" w:styleId="Hyperlink">
    <w:name w:val="Hyperlink"/>
    <w:basedOn w:val="Absatz-Standardschriftart"/>
    <w:uiPriority w:val="99"/>
    <w:unhideWhenUsed/>
    <w:rsid w:val="00834A51"/>
    <w:rPr>
      <w:color w:val="116FFF" w:themeColor="hyperlink"/>
      <w:u w:val="single"/>
    </w:rPr>
  </w:style>
  <w:style w:type="character" w:customStyle="1" w:styleId="berschrift2Zchn">
    <w:name w:val="Überschrift 2 Zchn"/>
    <w:basedOn w:val="Absatz-Standardschriftart"/>
    <w:link w:val="berschrift2"/>
    <w:uiPriority w:val="9"/>
    <w:rsid w:val="005E4B8A"/>
    <w:rPr>
      <w:rFonts w:ascii="Arial" w:hAnsi="Arial" w:cs="Arial"/>
      <w:b/>
      <w:sz w:val="19"/>
      <w:szCs w:val="19"/>
    </w:rPr>
  </w:style>
  <w:style w:type="character" w:customStyle="1" w:styleId="berschrift3Zchn">
    <w:name w:val="Überschrift 3 Zchn"/>
    <w:basedOn w:val="Absatz-Standardschriftart"/>
    <w:link w:val="berschrift3"/>
    <w:uiPriority w:val="9"/>
    <w:rsid w:val="005E4B8A"/>
  </w:style>
  <w:style w:type="paragraph" w:styleId="Sprechblasentext">
    <w:name w:val="Balloon Text"/>
    <w:basedOn w:val="Standard"/>
    <w:link w:val="SprechblasentextZchn"/>
    <w:uiPriority w:val="99"/>
    <w:semiHidden/>
    <w:unhideWhenUsed/>
    <w:rsid w:val="00625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5987">
      <w:bodyDiv w:val="1"/>
      <w:marLeft w:val="0"/>
      <w:marRight w:val="0"/>
      <w:marTop w:val="0"/>
      <w:marBottom w:val="0"/>
      <w:divBdr>
        <w:top w:val="none" w:sz="0" w:space="0" w:color="auto"/>
        <w:left w:val="none" w:sz="0" w:space="0" w:color="auto"/>
        <w:bottom w:val="none" w:sz="0" w:space="0" w:color="auto"/>
        <w:right w:val="none" w:sz="0" w:space="0" w:color="auto"/>
      </w:divBdr>
    </w:div>
    <w:div w:id="13391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rner@halstrup-walch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lstrup-walc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W 2015">
      <a:dk1>
        <a:srgbClr val="000000"/>
      </a:dk1>
      <a:lt1>
        <a:srgbClr val="FFFFFF"/>
      </a:lt1>
      <a:dk2>
        <a:srgbClr val="002D72"/>
      </a:dk2>
      <a:lt2>
        <a:srgbClr val="F2F2F2"/>
      </a:lt2>
      <a:accent1>
        <a:srgbClr val="ACA95F"/>
      </a:accent1>
      <a:accent2>
        <a:srgbClr val="5E9AD3"/>
      </a:accent2>
      <a:accent3>
        <a:srgbClr val="EF8E1A"/>
      </a:accent3>
      <a:accent4>
        <a:srgbClr val="86000E"/>
      </a:accent4>
      <a:accent5>
        <a:srgbClr val="FFCC00"/>
      </a:accent5>
      <a:accent6>
        <a:srgbClr val="525052"/>
      </a:accent6>
      <a:hlink>
        <a:srgbClr val="116FFF"/>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2307</Characters>
  <Application>Microsoft Office Word</Application>
  <DocSecurity>0</DocSecurity>
  <Lines>44</Lines>
  <Paragraphs>13</Paragraphs>
  <ScaleCrop>false</ScaleCrop>
  <HeadingPairs>
    <vt:vector size="2" baseType="variant">
      <vt:variant>
        <vt:lpstr>Titel</vt:lpstr>
      </vt:variant>
      <vt:variant>
        <vt:i4>1</vt:i4>
      </vt:variant>
    </vt:vector>
  </HeadingPairs>
  <TitlesOfParts>
    <vt:vector size="1" baseType="lpstr">
      <vt:lpstr/>
    </vt:vector>
  </TitlesOfParts>
  <Company>Halstrup-Walcher</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Körner, Regina</dc:creator>
  <cp:keywords/>
  <dc:description/>
  <cp:lastModifiedBy>Körner Regina</cp:lastModifiedBy>
  <cp:revision>12</cp:revision>
  <cp:lastPrinted>2021-06-16T08:09:00Z</cp:lastPrinted>
  <dcterms:created xsi:type="dcterms:W3CDTF">2021-06-09T09:40:00Z</dcterms:created>
  <dcterms:modified xsi:type="dcterms:W3CDTF">2021-06-16T08:09:00Z</dcterms:modified>
</cp:coreProperties>
</file>